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32</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03.11.2021 год                                                  </w:t>
      </w:r>
    </w:p>
    <w:p>
      <w:pPr>
        <w:pStyle w:val="Normal"/>
        <w:tabs>
          <w:tab w:val="clear" w:pos="708"/>
          <w:tab w:val="left" w:pos="8460" w:leader="none"/>
        </w:tabs>
        <w:rPr>
          <w:sz w:val="26"/>
          <w:szCs w:val="26"/>
        </w:rPr>
      </w:pPr>
      <w:r>
        <w:rPr>
          <w:sz w:val="26"/>
          <w:szCs w:val="26"/>
        </w:rPr>
        <w:t xml:space="preserve">Время проведения -09.00.  </w:t>
        <w:tab/>
      </w:r>
    </w:p>
    <w:p>
      <w:pPr>
        <w:pStyle w:val="Normal"/>
        <w:suppressAutoHyphens w:val="false"/>
        <w:rPr>
          <w:b/>
          <w:b/>
          <w:bCs/>
          <w:sz w:val="26"/>
          <w:szCs w:val="26"/>
        </w:rPr>
      </w:pPr>
      <w:r>
        <w:rPr>
          <w:b/>
          <w:bCs/>
          <w:sz w:val="26"/>
          <w:szCs w:val="26"/>
        </w:rPr>
        <w:t>Председатель, Заместитель Оперативного штаба:</w:t>
      </w:r>
    </w:p>
    <w:p>
      <w:pPr>
        <w:pStyle w:val="Normal"/>
        <w:suppressAutoHyphens w:val="false"/>
        <w:rPr>
          <w:sz w:val="26"/>
          <w:szCs w:val="26"/>
        </w:rPr>
      </w:pPr>
      <w:r>
        <w:rPr>
          <w:sz w:val="26"/>
          <w:szCs w:val="26"/>
        </w:rPr>
        <w:t>Константинов А.А. - Глава Артинского городского округа</w:t>
      </w:r>
    </w:p>
    <w:p>
      <w:pPr>
        <w:pStyle w:val="Normal"/>
        <w:rPr>
          <w:b/>
          <w:b/>
          <w:bCs/>
          <w:sz w:val="26"/>
          <w:szCs w:val="26"/>
        </w:rPr>
      </w:pPr>
      <w:r>
        <w:rPr>
          <w:b/>
          <w:bCs/>
          <w:sz w:val="26"/>
          <w:szCs w:val="26"/>
        </w:rPr>
        <w:t>Члены оперативного штаба:</w:t>
      </w:r>
    </w:p>
    <w:p>
      <w:pPr>
        <w:pStyle w:val="Normal"/>
        <w:jc w:val="both"/>
        <w:rPr>
          <w:sz w:val="26"/>
          <w:szCs w:val="26"/>
        </w:rPr>
      </w:pPr>
      <w:r>
        <w:rPr>
          <w:sz w:val="26"/>
          <w:szCs w:val="26"/>
        </w:rPr>
        <w:t xml:space="preserve">Мотыхляев В.Н. - заместитель </w:t>
      </w:r>
      <w:r>
        <w:rPr>
          <w:bCs/>
          <w:sz w:val="26"/>
          <w:szCs w:val="26"/>
        </w:rPr>
        <w:t>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Худяков ВА. –   главный врач 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 xml:space="preserve">Жеребцов С.В. - заместитель начальника полиции </w:t>
      </w:r>
      <w:r>
        <w:rPr>
          <w:bCs/>
          <w:color w:val="000000"/>
          <w:sz w:val="26"/>
          <w:szCs w:val="26"/>
        </w:rPr>
        <w:t xml:space="preserve">по охране общественного порядка </w:t>
      </w:r>
      <w:r>
        <w:rPr>
          <w:sz w:val="26"/>
          <w:szCs w:val="26"/>
        </w:rPr>
        <w:t>ОМВД РФ по Артинскому району (по согласованию)</w:t>
      </w:r>
    </w:p>
    <w:p>
      <w:pPr>
        <w:pStyle w:val="Normal"/>
        <w:jc w:val="both"/>
        <w:rPr>
          <w:sz w:val="26"/>
          <w:szCs w:val="26"/>
        </w:rPr>
      </w:pPr>
      <w:r>
        <w:rPr>
          <w:sz w:val="26"/>
          <w:szCs w:val="26"/>
        </w:rPr>
        <w:t xml:space="preserve">Желтышева И.В.  –  заместитель начальника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 xml:space="preserve">Сивкина О.В. -  главный специалист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Иглина О.И. - директор МУП «ЦРА № 80»</w:t>
      </w:r>
    </w:p>
    <w:p>
      <w:pPr>
        <w:pStyle w:val="Normal"/>
        <w:jc w:val="both"/>
        <w:rPr>
          <w:sz w:val="26"/>
          <w:szCs w:val="26"/>
        </w:rPr>
      </w:pPr>
      <w:r>
        <w:rPr>
          <w:sz w:val="26"/>
          <w:szCs w:val="26"/>
          <w:lang w:eastAsia="zh-CN"/>
        </w:rPr>
        <w:t>Ахтяметдинова</w:t>
      </w:r>
      <w:r>
        <w:rPr>
          <w:sz w:val="26"/>
          <w:szCs w:val="26"/>
        </w:rPr>
        <w:t xml:space="preserve"> Р.А.  –</w:t>
      </w:r>
      <w:r>
        <w:rPr>
          <w:b/>
          <w:sz w:val="26"/>
          <w:szCs w:val="26"/>
        </w:rPr>
        <w:t xml:space="preserve">  </w:t>
      </w:r>
      <w:r>
        <w:rPr>
          <w:sz w:val="26"/>
          <w:szCs w:val="26"/>
        </w:rPr>
        <w:t>специалист Свердловскстата</w:t>
      </w:r>
      <w:r>
        <w:rPr>
          <w:b/>
          <w:sz w:val="26"/>
          <w:szCs w:val="26"/>
        </w:rPr>
        <w:t xml:space="preserve"> </w:t>
      </w:r>
      <w:r>
        <w:rPr>
          <w:sz w:val="26"/>
          <w:szCs w:val="26"/>
        </w:rPr>
        <w:t xml:space="preserve"> в пгт. Арти</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Евсин О.Н. – зав. отделом ГО и ЧС Администрации АГО</w:t>
      </w:r>
    </w:p>
    <w:p>
      <w:pPr>
        <w:pStyle w:val="Normal"/>
        <w:jc w:val="both"/>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bCs/>
          <w:sz w:val="26"/>
          <w:szCs w:val="26"/>
        </w:rPr>
        <w:t>Оперативная обстановка по профилактике  коронавирусной инфекции на территории Артинского городского округа.</w:t>
      </w:r>
      <w:r>
        <w:rPr>
          <w:b/>
          <w:sz w:val="26"/>
          <w:szCs w:val="26"/>
        </w:rPr>
        <w:t xml:space="preserve"> О реализации Постановления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left="360" w:hanging="0"/>
        <w:jc w:val="both"/>
        <w:rPr/>
      </w:pPr>
      <w:r>
        <w:rPr>
          <w:sz w:val="26"/>
          <w:szCs w:val="26"/>
        </w:rPr>
        <w:t>докладчик:</w:t>
      </w:r>
    </w:p>
    <w:p>
      <w:pPr>
        <w:pStyle w:val="Normal"/>
        <w:ind w:left="360" w:hanging="0"/>
        <w:jc w:val="both"/>
        <w:rPr>
          <w:b/>
          <w:b/>
          <w:sz w:val="26"/>
          <w:szCs w:val="26"/>
        </w:rPr>
      </w:pPr>
      <w:r>
        <w:rPr>
          <w:b/>
          <w:bCs/>
          <w:sz w:val="26"/>
          <w:szCs w:val="26"/>
        </w:rPr>
        <w:t>Коробейникова М.Ю.</w:t>
      </w:r>
      <w:r>
        <w:rPr>
          <w:b/>
          <w:sz w:val="26"/>
          <w:szCs w:val="26"/>
        </w:rPr>
        <w:t xml:space="preserve"> – </w:t>
      </w:r>
      <w:r>
        <w:rPr>
          <w:sz w:val="26"/>
          <w:szCs w:val="26"/>
        </w:rPr>
        <w:t>начальник Красноуфимского ТО Управления Роспотребнадзора по СО (по согласованию)</w:t>
      </w:r>
    </w:p>
    <w:p>
      <w:pPr>
        <w:pStyle w:val="Normal"/>
        <w:ind w:left="360" w:hanging="0"/>
        <w:jc w:val="both"/>
        <w:rPr>
          <w:sz w:val="26"/>
          <w:szCs w:val="26"/>
        </w:rPr>
      </w:pPr>
      <w:r>
        <w:rPr>
          <w:sz w:val="26"/>
          <w:szCs w:val="26"/>
        </w:rPr>
      </w:r>
    </w:p>
    <w:p>
      <w:pPr>
        <w:pStyle w:val="Normal"/>
        <w:numPr>
          <w:ilvl w:val="0"/>
          <w:numId w:val="1"/>
        </w:numPr>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 Организация  проведения вакцинации против коронавирусной инфекции COVID-19 и гриппа на территории Артинского городского округа.</w:t>
      </w:r>
    </w:p>
    <w:p>
      <w:pPr>
        <w:pStyle w:val="Normal"/>
        <w:jc w:val="both"/>
        <w:rPr>
          <w:sz w:val="26"/>
          <w:szCs w:val="26"/>
        </w:rPr>
      </w:pPr>
      <w:r>
        <w:rPr>
          <w:sz w:val="26"/>
          <w:szCs w:val="26"/>
        </w:rPr>
        <w:t xml:space="preserve">      </w:t>
      </w:r>
      <w:r>
        <w:rPr>
          <w:sz w:val="26"/>
          <w:szCs w:val="26"/>
        </w:rPr>
        <w:t>докладчик:</w:t>
      </w:r>
    </w:p>
    <w:p>
      <w:pPr>
        <w:pStyle w:val="Normal"/>
        <w:jc w:val="both"/>
        <w:rPr/>
      </w:pPr>
      <w:r>
        <w:rPr>
          <w:b/>
          <w:bCs/>
          <w:sz w:val="26"/>
          <w:szCs w:val="26"/>
        </w:rPr>
        <w:t xml:space="preserve">     </w:t>
      </w:r>
      <w:r>
        <w:rPr>
          <w:b/>
          <w:bCs/>
          <w:sz w:val="26"/>
          <w:szCs w:val="26"/>
        </w:rPr>
        <w:t>Худяков В.А.</w:t>
      </w:r>
      <w:r>
        <w:rPr>
          <w:sz w:val="26"/>
          <w:szCs w:val="26"/>
        </w:rPr>
        <w:t xml:space="preserve"> – главный врач ГАУЗ СО «Артинская центральная районная больница» (по    </w:t>
      </w:r>
    </w:p>
    <w:p>
      <w:pPr>
        <w:pStyle w:val="Normal"/>
        <w:jc w:val="both"/>
        <w:rPr/>
      </w:pPr>
      <w:r>
        <w:rPr>
          <w:sz w:val="26"/>
          <w:szCs w:val="26"/>
        </w:rPr>
        <w:t xml:space="preserve">     </w:t>
      </w:r>
      <w:r>
        <w:rPr>
          <w:sz w:val="26"/>
          <w:szCs w:val="26"/>
        </w:rPr>
        <w:t>согласованию)</w:t>
      </w:r>
    </w:p>
    <w:p>
      <w:pPr>
        <w:pStyle w:val="Normal"/>
        <w:ind w:left="360" w:hanging="0"/>
        <w:jc w:val="both"/>
        <w:rPr>
          <w:sz w:val="26"/>
          <w:szCs w:val="26"/>
        </w:rPr>
      </w:pPr>
      <w:r>
        <w:rPr>
          <w:sz w:val="26"/>
          <w:szCs w:val="26"/>
        </w:rPr>
      </w:r>
    </w:p>
    <w:p>
      <w:pPr>
        <w:pStyle w:val="Normal"/>
        <w:numPr>
          <w:ilvl w:val="0"/>
          <w:numId w:val="1"/>
        </w:numPr>
        <w:jc w:val="both"/>
        <w:rPr/>
      </w:pP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ind w:left="360" w:hanging="0"/>
        <w:jc w:val="both"/>
        <w:rPr>
          <w:sz w:val="26"/>
          <w:szCs w:val="26"/>
        </w:rPr>
      </w:pPr>
      <w:r>
        <w:rPr>
          <w:sz w:val="26"/>
          <w:szCs w:val="26"/>
        </w:rPr>
        <w:t>докладчик:</w:t>
      </w:r>
    </w:p>
    <w:p>
      <w:pPr>
        <w:pStyle w:val="Normal"/>
        <w:ind w:left="360" w:hanging="0"/>
        <w:jc w:val="both"/>
        <w:rPr/>
      </w:pPr>
      <w:r>
        <w:rPr>
          <w:b/>
          <w:bCs/>
          <w:sz w:val="26"/>
          <w:szCs w:val="26"/>
        </w:rPr>
        <w:t xml:space="preserve">Лавров  С.А.  - </w:t>
      </w:r>
      <w:r>
        <w:rPr>
          <w:bCs/>
          <w:sz w:val="26"/>
          <w:szCs w:val="26"/>
        </w:rPr>
        <w:t xml:space="preserve"> начальник отдела Министерства внутренних дел России по Артинскому    </w:t>
      </w:r>
    </w:p>
    <w:p>
      <w:pPr>
        <w:pStyle w:val="Normal"/>
        <w:ind w:left="360" w:hanging="0"/>
        <w:jc w:val="both"/>
        <w:rPr/>
      </w:pPr>
      <w:r>
        <w:rPr>
          <w:bCs/>
          <w:sz w:val="26"/>
          <w:szCs w:val="26"/>
        </w:rPr>
        <w:t>району</w:t>
      </w:r>
      <w:r>
        <w:rPr>
          <w:b/>
          <w:bCs/>
          <w:sz w:val="26"/>
          <w:szCs w:val="26"/>
        </w:rPr>
        <w:t xml:space="preserve"> </w:t>
      </w:r>
      <w:r>
        <w:rPr>
          <w:sz w:val="26"/>
          <w:szCs w:val="26"/>
        </w:rPr>
        <w:t xml:space="preserve">(по согласованию) </w:t>
      </w:r>
    </w:p>
    <w:p>
      <w:pPr>
        <w:pStyle w:val="Normal"/>
        <w:ind w:left="780" w:hanging="0"/>
        <w:jc w:val="both"/>
        <w:rPr>
          <w:sz w:val="26"/>
          <w:szCs w:val="26"/>
        </w:rPr>
      </w:pPr>
      <w:r>
        <w:rPr>
          <w:sz w:val="26"/>
          <w:szCs w:val="26"/>
        </w:rPr>
      </w:r>
    </w:p>
    <w:p>
      <w:pPr>
        <w:pStyle w:val="Normal"/>
        <w:numPr>
          <w:ilvl w:val="0"/>
          <w:numId w:val="1"/>
        </w:numPr>
        <w:ind w:left="426" w:hanging="360"/>
        <w:jc w:val="both"/>
        <w:rPr>
          <w:b/>
          <w:b/>
          <w:sz w:val="26"/>
          <w:szCs w:val="26"/>
        </w:rPr>
      </w:pPr>
      <w:r>
        <w:rPr>
          <w:b/>
          <w:sz w:val="26"/>
          <w:szCs w:val="26"/>
        </w:rPr>
        <w:t>О соблюдении санитарных норм при проведении переписи населения.О соблюдении санитарных норм при проведении переписи населения.</w:t>
      </w:r>
    </w:p>
    <w:p>
      <w:pPr>
        <w:pStyle w:val="Normal"/>
        <w:ind w:left="426" w:hanging="0"/>
        <w:jc w:val="both"/>
        <w:rPr>
          <w:b/>
          <w:b/>
          <w:sz w:val="26"/>
          <w:szCs w:val="26"/>
        </w:rPr>
      </w:pPr>
      <w:r>
        <w:rPr>
          <w:sz w:val="26"/>
          <w:szCs w:val="26"/>
        </w:rPr>
        <w:t>докладчик:</w:t>
      </w:r>
    </w:p>
    <w:p>
      <w:pPr>
        <w:pStyle w:val="Normal"/>
        <w:ind w:left="360" w:hanging="0"/>
        <w:jc w:val="both"/>
        <w:rPr/>
      </w:pPr>
      <w:r>
        <w:rPr>
          <w:b/>
          <w:sz w:val="26"/>
          <w:szCs w:val="26"/>
          <w:lang w:eastAsia="zh-CN"/>
        </w:rPr>
        <w:t>Ахтяметдинова</w:t>
      </w:r>
      <w:r>
        <w:rPr>
          <w:b/>
          <w:sz w:val="26"/>
          <w:szCs w:val="26"/>
        </w:rPr>
        <w:t xml:space="preserve"> Р.А.  –  </w:t>
      </w:r>
      <w:r>
        <w:rPr>
          <w:sz w:val="26"/>
          <w:szCs w:val="26"/>
        </w:rPr>
        <w:t>специалист Свердловскстата</w:t>
      </w:r>
      <w:r>
        <w:rPr>
          <w:b/>
          <w:sz w:val="26"/>
          <w:szCs w:val="26"/>
        </w:rPr>
        <w:t xml:space="preserve"> </w:t>
      </w:r>
      <w:r>
        <w:rPr>
          <w:sz w:val="26"/>
          <w:szCs w:val="26"/>
        </w:rPr>
        <w:t xml:space="preserve"> в пгт. Арти</w:t>
      </w:r>
    </w:p>
    <w:p>
      <w:pPr>
        <w:pStyle w:val="Normal"/>
        <w:ind w:left="360" w:hanging="0"/>
        <w:jc w:val="both"/>
        <w:rPr>
          <w:sz w:val="26"/>
          <w:szCs w:val="26"/>
        </w:rPr>
      </w:pPr>
      <w:r>
        <w:rPr>
          <w:sz w:val="26"/>
          <w:szCs w:val="26"/>
        </w:rPr>
      </w:r>
    </w:p>
    <w:p>
      <w:pPr>
        <w:pStyle w:val="Normal"/>
        <w:numPr>
          <w:ilvl w:val="0"/>
          <w:numId w:val="1"/>
        </w:numPr>
        <w:jc w:val="both"/>
        <w:rPr>
          <w:b/>
          <w:b/>
          <w:sz w:val="26"/>
          <w:szCs w:val="26"/>
        </w:rPr>
      </w:pPr>
      <w:r>
        <w:rPr>
          <w:b/>
          <w:sz w:val="26"/>
          <w:szCs w:val="26"/>
        </w:rPr>
        <w:t xml:space="preserve">О ходе переписи населения.  </w:t>
      </w:r>
    </w:p>
    <w:p>
      <w:pPr>
        <w:pStyle w:val="Normal"/>
        <w:jc w:val="both"/>
        <w:rPr>
          <w:sz w:val="26"/>
          <w:szCs w:val="26"/>
        </w:rPr>
      </w:pPr>
      <w:r>
        <w:rPr>
          <w:sz w:val="26"/>
          <w:szCs w:val="26"/>
        </w:rPr>
        <w:t xml:space="preserve">      </w:t>
      </w:r>
      <w:r>
        <w:rPr>
          <w:sz w:val="26"/>
          <w:szCs w:val="26"/>
        </w:rPr>
        <w:t>докладчик:</w:t>
      </w:r>
    </w:p>
    <w:p>
      <w:pPr>
        <w:pStyle w:val="Normal"/>
        <w:ind w:left="360" w:hanging="0"/>
        <w:jc w:val="both"/>
        <w:rPr>
          <w:b/>
          <w:b/>
          <w:bCs/>
          <w:sz w:val="26"/>
          <w:szCs w:val="26"/>
        </w:rPr>
      </w:pPr>
      <w:r>
        <w:rPr>
          <w:b/>
          <w:bCs/>
          <w:sz w:val="26"/>
          <w:szCs w:val="26"/>
        </w:rPr>
        <w:t>Главы сельских администраций</w:t>
      </w:r>
    </w:p>
    <w:p>
      <w:pPr>
        <w:pStyle w:val="Normal"/>
        <w:ind w:left="720" w:hanging="0"/>
        <w:jc w:val="both"/>
        <w:rPr>
          <w:sz w:val="26"/>
          <w:szCs w:val="26"/>
          <w:lang w:eastAsia="zh-CN"/>
        </w:rPr>
      </w:pPr>
      <w:r>
        <w:rPr>
          <w:sz w:val="26"/>
          <w:szCs w:val="26"/>
          <w:lang w:eastAsia="zh-CN"/>
        </w:rPr>
      </w:r>
    </w:p>
    <w:p>
      <w:pPr>
        <w:pStyle w:val="Normal"/>
        <w:ind w:left="720" w:hanging="0"/>
        <w:jc w:val="both"/>
        <w:rPr>
          <w:sz w:val="26"/>
          <w:szCs w:val="26"/>
          <w:lang w:eastAsia="zh-CN"/>
        </w:rPr>
      </w:pPr>
      <w:r>
        <w:rPr>
          <w:sz w:val="26"/>
          <w:szCs w:val="26"/>
          <w:lang w:eastAsia="zh-CN"/>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3.1.обеспечить строгий контроль  по соблюдению режима самоизоляции очагов  COVID-19 на территориях с повышенной заболеваемостью, усилить контроль  по соблюдению масочного режима,  социальной дистанции, </w:t>
      </w:r>
      <w:r>
        <w:rPr>
          <w:color w:val="000000"/>
          <w:sz w:val="26"/>
          <w:szCs w:val="26"/>
        </w:rPr>
        <w:t>предельной наполняемости предприятий торговли</w:t>
      </w:r>
      <w:r>
        <w:rPr>
          <w:sz w:val="26"/>
          <w:szCs w:val="26"/>
        </w:rPr>
        <w:t>;</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bCs/>
          <w:sz w:val="26"/>
          <w:szCs w:val="26"/>
        </w:rPr>
      </w:pPr>
      <w:r>
        <w:rPr>
          <w:sz w:val="26"/>
          <w:szCs w:val="26"/>
        </w:rPr>
        <w:t>4.1. продолжить иммунизацию</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 05-24/2 от 14.10.2021 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bCs/>
          <w:sz w:val="26"/>
          <w:szCs w:val="26"/>
        </w:rPr>
      </w:pPr>
      <w:r>
        <w:rPr>
          <w:bCs/>
          <w:color w:val="000000"/>
          <w:sz w:val="26"/>
          <w:szCs w:val="26"/>
        </w:rPr>
        <w:t>4.2. обеспечить изоляцию больных НКВИ из домашних очагов при наличии эпидемиологических показаний (наличия в семье групп риска), обеспечить контроль за соблюдением режима самоизоляции с незамедлительным информированием Роспотребнадзора  о нарушении режима изоляции больными и контактными для принятия мер в рамках компетенции;</w:t>
      </w:r>
    </w:p>
    <w:p>
      <w:pPr>
        <w:pStyle w:val="Normal"/>
        <w:ind w:firstLine="567"/>
        <w:jc w:val="both"/>
        <w:rPr>
          <w:sz w:val="26"/>
          <w:szCs w:val="26"/>
        </w:rPr>
      </w:pPr>
      <w:r>
        <w:rPr>
          <w:sz w:val="26"/>
          <w:szCs w:val="26"/>
        </w:rPr>
        <w:t>4.3. активизировать иммунизацию работающего населения от НКВИ и  сезонного гриппа, организовать работу выездных прививочных бригад  на территорию сельских администраций и в пгт. Арти по графику;</w:t>
      </w:r>
    </w:p>
    <w:p>
      <w:pPr>
        <w:pStyle w:val="Normal"/>
        <w:ind w:firstLine="567"/>
        <w:jc w:val="both"/>
        <w:rPr>
          <w:sz w:val="26"/>
          <w:szCs w:val="26"/>
        </w:rPr>
      </w:pPr>
      <w:r>
        <w:rPr>
          <w:sz w:val="26"/>
          <w:szCs w:val="26"/>
        </w:rPr>
        <w:t>4.4. принять дополнительные меры по проведению  систематической пропаганды вакцинопрофилактики</w:t>
      </w:r>
      <w:r>
        <w:rPr/>
        <w:t xml:space="preserve"> </w:t>
      </w:r>
      <w:r>
        <w:rPr>
          <w:sz w:val="26"/>
          <w:szCs w:val="26"/>
        </w:rPr>
        <w:t>новой коронавирусной инфекции (COVID-19)  категориям (группам)  граждан, подлежащих обязательной вакцинации.</w:t>
      </w:r>
    </w:p>
    <w:p>
      <w:pPr>
        <w:pStyle w:val="Normal"/>
        <w:ind w:firstLine="567"/>
        <w:jc w:val="both"/>
        <w:rPr>
          <w:sz w:val="26"/>
          <w:szCs w:val="26"/>
        </w:rPr>
      </w:pPr>
      <w:r>
        <w:rPr>
          <w:sz w:val="26"/>
          <w:szCs w:val="26"/>
        </w:rPr>
        <w:t>5. Начальнику  Управления  образования администрации Артинского городского округа Спешиловой Е.А.:</w:t>
      </w:r>
    </w:p>
    <w:p>
      <w:pPr>
        <w:pStyle w:val="Normal"/>
        <w:ind w:firstLine="567"/>
        <w:jc w:val="both"/>
        <w:rPr>
          <w:sz w:val="26"/>
          <w:szCs w:val="26"/>
        </w:rPr>
      </w:pPr>
      <w:r>
        <w:rPr>
          <w:sz w:val="26"/>
          <w:szCs w:val="26"/>
        </w:rPr>
        <w:t xml:space="preserve">5.1. обеспечить контроль за  выполнением п.1.1.1. </w:t>
      </w:r>
      <w:r>
        <w:rPr>
          <w:bCs/>
          <w:sz w:val="26"/>
          <w:szCs w:val="26"/>
        </w:rPr>
        <w:t>Постановления  Управления Роспотребнадзора по Свердловской области № 05-24/2 от 14.10.2021 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образовательных организациях;</w:t>
      </w:r>
    </w:p>
    <w:p>
      <w:pPr>
        <w:pStyle w:val="Normal"/>
        <w:ind w:firstLine="567"/>
        <w:jc w:val="both"/>
        <w:rPr>
          <w:color w:val="000000"/>
          <w:sz w:val="26"/>
          <w:szCs w:val="26"/>
        </w:rPr>
      </w:pPr>
      <w:r>
        <w:rPr>
          <w:color w:val="000000"/>
          <w:sz w:val="26"/>
          <w:szCs w:val="26"/>
        </w:rPr>
        <w:t>5.2. обеспечить дистанционный режим работы для 5-11 классов общеобразовательных организаций с 08.11.2021 г. и выплаты компенсационного характера родителям обучающихся 5-11 классов за питание детей льготной категории;</w:t>
      </w:r>
    </w:p>
    <w:p>
      <w:pPr>
        <w:pStyle w:val="Normal"/>
        <w:ind w:firstLine="567"/>
        <w:jc w:val="both"/>
        <w:rPr>
          <w:color w:val="000000"/>
          <w:sz w:val="26"/>
          <w:szCs w:val="26"/>
        </w:rPr>
      </w:pPr>
      <w:r>
        <w:rPr>
          <w:color w:val="000000"/>
          <w:sz w:val="26"/>
          <w:szCs w:val="26"/>
        </w:rPr>
        <w:t>5.3.</w:t>
      </w:r>
      <w:r>
        <w:rPr/>
        <w:t xml:space="preserve"> </w:t>
      </w:r>
      <w:r>
        <w:rPr>
          <w:color w:val="000000"/>
          <w:sz w:val="26"/>
          <w:szCs w:val="26"/>
        </w:rPr>
        <w:t>продолжить дистанционный режим работы для организаций дополнительного образования;</w:t>
      </w:r>
    </w:p>
    <w:p>
      <w:pPr>
        <w:pStyle w:val="Normal"/>
        <w:ind w:firstLine="567"/>
        <w:jc w:val="both"/>
        <w:rPr>
          <w:sz w:val="26"/>
          <w:szCs w:val="26"/>
        </w:rPr>
      </w:pPr>
      <w:r>
        <w:rPr>
          <w:sz w:val="26"/>
          <w:szCs w:val="26"/>
        </w:rPr>
        <w:t>6.</w:t>
      </w:r>
      <w:r>
        <w:rPr/>
        <w:t xml:space="preserve"> </w:t>
      </w:r>
      <w:r>
        <w:rPr>
          <w:sz w:val="26"/>
          <w:szCs w:val="26"/>
        </w:rPr>
        <w:t>Начальнику Управления культуры, спор</w:t>
      </w:r>
      <w:bookmarkStart w:id="0" w:name="_GoBack"/>
      <w:bookmarkEnd w:id="0"/>
      <w:r>
        <w:rPr>
          <w:sz w:val="26"/>
          <w:szCs w:val="26"/>
        </w:rPr>
        <w:t>та и молодёжной политики Администрации Артинского Богатыревой Н.Е.:</w:t>
      </w:r>
    </w:p>
    <w:p>
      <w:pPr>
        <w:pStyle w:val="Normal"/>
        <w:ind w:firstLine="567"/>
        <w:jc w:val="both"/>
        <w:rPr>
          <w:sz w:val="26"/>
          <w:szCs w:val="26"/>
        </w:rPr>
      </w:pPr>
      <w:r>
        <w:rPr>
          <w:sz w:val="26"/>
          <w:szCs w:val="26"/>
        </w:rPr>
        <w:t>6.1.</w:t>
      </w:r>
      <w:r>
        <w:rPr/>
        <w:t xml:space="preserve"> </w:t>
      </w:r>
      <w:r>
        <w:rPr>
          <w:sz w:val="26"/>
          <w:szCs w:val="26"/>
        </w:rPr>
        <w:t xml:space="preserve">обеспечить контроль за  выполнением п.1.1.4. Постановления Управления Роспотребнадзора по Свердловской области </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учреждениях культуры и  спортивных сооружениях;</w:t>
      </w:r>
    </w:p>
    <w:p>
      <w:pPr>
        <w:pStyle w:val="Normal"/>
        <w:ind w:firstLine="567"/>
        <w:jc w:val="both"/>
        <w:rPr>
          <w:sz w:val="26"/>
          <w:szCs w:val="26"/>
        </w:rPr>
      </w:pPr>
      <w:r>
        <w:rPr>
          <w:sz w:val="26"/>
          <w:szCs w:val="26"/>
        </w:rPr>
        <w:t xml:space="preserve">6.2. 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6.3. усилить ведомственный контроль за соблюдением противоэпидемических мероприятий  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ind w:firstLine="567"/>
        <w:jc w:val="both"/>
        <w:rPr>
          <w:sz w:val="26"/>
          <w:szCs w:val="26"/>
        </w:rPr>
      </w:pPr>
      <w:r>
        <w:rPr>
          <w:sz w:val="26"/>
          <w:szCs w:val="26"/>
        </w:rPr>
        <w:t xml:space="preserve">7.1. обеспечить контроль за  выполнение п.1.1.4.  Постановления Управления Роспотребнадзора по Свердловской области </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объектах торговли, клиентских подразделений финансовых организаций, общественного питания, в организациях, оказывающих услуги почтовой связи, гостиничные услуги, бытовые услуги, в том числе услуги парикмахерских, и иных подобных услуг; </w:t>
      </w:r>
    </w:p>
    <w:p>
      <w:pPr>
        <w:pStyle w:val="Normal"/>
        <w:suppressAutoHyphens w:val="false"/>
        <w:ind w:firstLine="567"/>
        <w:jc w:val="both"/>
        <w:rPr>
          <w:sz w:val="26"/>
          <w:szCs w:val="26"/>
        </w:rPr>
      </w:pPr>
      <w:r>
        <w:rPr>
          <w:sz w:val="26"/>
          <w:szCs w:val="26"/>
        </w:rPr>
        <w:t>7.2.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suppressAutoHyphens w:val="false"/>
        <w:ind w:firstLine="567"/>
        <w:jc w:val="both"/>
        <w:rPr>
          <w:sz w:val="26"/>
          <w:szCs w:val="26"/>
        </w:rPr>
      </w:pPr>
      <w:r>
        <w:rPr>
          <w:sz w:val="26"/>
          <w:szCs w:val="26"/>
        </w:rPr>
        <w:t xml:space="preserve">7.3. довести до организаций общественного питания и торговли о необходимости вакцинации против гриппа по эпид.благополучию за счет вакцины по дополнительной иммунизации. </w:t>
      </w:r>
    </w:p>
    <w:p>
      <w:pPr>
        <w:pStyle w:val="Normal"/>
        <w:suppressAutoHyphens w:val="false"/>
        <w:ind w:firstLine="567"/>
        <w:jc w:val="both"/>
        <w:rPr>
          <w:sz w:val="26"/>
          <w:szCs w:val="26"/>
        </w:rPr>
      </w:pPr>
      <w:r>
        <w:rPr>
          <w:sz w:val="26"/>
          <w:szCs w:val="26"/>
        </w:rPr>
        <w:t>8.Заведующей отделом ЖКХ Администрации АГО Беляковой Е.В.:</w:t>
      </w:r>
    </w:p>
    <w:p>
      <w:pPr>
        <w:pStyle w:val="Normal"/>
        <w:suppressAutoHyphens w:val="false"/>
        <w:ind w:firstLine="567"/>
        <w:jc w:val="both"/>
        <w:rPr>
          <w:sz w:val="26"/>
          <w:szCs w:val="26"/>
        </w:rPr>
      </w:pPr>
      <w:r>
        <w:rPr>
          <w:sz w:val="26"/>
          <w:szCs w:val="26"/>
        </w:rPr>
        <w:t>8.1. обеспечить контроль за  выполнение п.1.1.4. Постановления Управления Роспотребнадзора по Свердловской области</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предприятиях транспорта общего пользования и такси.</w:t>
      </w:r>
    </w:p>
    <w:p>
      <w:pPr>
        <w:pStyle w:val="Normal"/>
        <w:suppressAutoHyphens w:val="false"/>
        <w:ind w:firstLine="567"/>
        <w:jc w:val="both"/>
        <w:rPr>
          <w:sz w:val="26"/>
          <w:szCs w:val="26"/>
        </w:rPr>
      </w:pPr>
      <w:r>
        <w:rPr>
          <w:sz w:val="26"/>
          <w:szCs w:val="26"/>
        </w:rPr>
        <w:t>9.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3"/>
        <w:spacing w:before="0" w:after="0"/>
        <w:ind w:left="0" w:firstLine="709"/>
        <w:jc w:val="both"/>
        <w:rPr>
          <w:sz w:val="28"/>
          <w:szCs w:val="28"/>
        </w:rPr>
      </w:pPr>
      <w:r>
        <w:rPr>
          <w:sz w:val="28"/>
          <w:szCs w:val="28"/>
        </w:rPr>
        <w:t xml:space="preserve">9.1. продолжить проведение профилактических прививок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w:t>
      </w:r>
      <w:r>
        <w:rPr>
          <w:bCs/>
          <w:sz w:val="28"/>
          <w:szCs w:val="28"/>
        </w:rPr>
        <w:t>№ 05-24/2 от 14.10.2021 г.</w:t>
      </w:r>
      <w:r>
        <w:rPr>
          <w:sz w:val="28"/>
          <w:szCs w:val="28"/>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Style23"/>
        <w:spacing w:before="0" w:after="0"/>
        <w:ind w:left="0" w:firstLine="709"/>
        <w:jc w:val="both"/>
        <w:rPr>
          <w:sz w:val="28"/>
          <w:szCs w:val="28"/>
        </w:rPr>
      </w:pPr>
      <w:r>
        <w:rPr>
          <w:sz w:val="28"/>
          <w:szCs w:val="28"/>
        </w:rPr>
        <w:t xml:space="preserve">9.2.обеспечить выполнение п. 9.1. Постановления Управления Роспотребнадзора по Свердловской области </w:t>
      </w:r>
      <w:r>
        <w:rPr>
          <w:bCs/>
          <w:sz w:val="28"/>
          <w:szCs w:val="28"/>
        </w:rPr>
        <w:t>№ 05-24/2 от 14.10.2021 г.</w:t>
      </w:r>
      <w:r>
        <w:rPr>
          <w:sz w:val="28"/>
          <w:szCs w:val="28"/>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срок до 01.11.2021  г. (для п. 1.1.2., 1.1.3., 1.1.4. до 15.11.2021 г.) организовать проведение профилактических прививок первым компонентом; в срок до 01.12.21 г. (для п. 1.1.2., 1.1.3., 1.1.4. до 15.12.2021 г.) – вторым компонентом вакцины от новой коронавирусной инфекции с охватом в соответствии с планом;</w:t>
      </w:r>
    </w:p>
    <w:p>
      <w:pPr>
        <w:pStyle w:val="Style23"/>
        <w:suppressAutoHyphens w:val="false"/>
        <w:spacing w:before="0" w:after="0"/>
        <w:ind w:left="0" w:firstLine="709"/>
        <w:jc w:val="both"/>
        <w:rPr>
          <w:sz w:val="28"/>
          <w:szCs w:val="28"/>
        </w:rPr>
      </w:pPr>
      <w:r>
        <w:rPr>
          <w:sz w:val="28"/>
          <w:szCs w:val="28"/>
        </w:rPr>
        <w:t xml:space="preserve">9.3. обеспечить выполнение п.9.2. Постановления Управления Роспотребнадзора по Свердловской области </w:t>
      </w:r>
      <w:r>
        <w:rPr>
          <w:bCs/>
          <w:sz w:val="28"/>
          <w:szCs w:val="28"/>
        </w:rPr>
        <w:t>№ 05-24/2 от 14.10.2021 г.</w:t>
      </w:r>
      <w:r>
        <w:rPr>
          <w:sz w:val="28"/>
          <w:szCs w:val="28"/>
        </w:rPr>
        <w:t>«О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отстранить от работы, перевести на дистанционный режим работы с 01.11.2021 г. (для п. 1.1.2., 1.1.3., 1.1.4. до 15.11.2021 г.) -  лиц, не имеющих ни одной прививки против  новой коронавирусной инфекции, с 01.12.2021 г. (для п. 1.1.2., 1.1.3., 1.1.4. до 15.12.2021 г.)  -  лиц, не имеющих законченного курса вакцинации, за исключением лиц имеющих противопоказания к профилактической прививке против новой коронавирусной инфекции (COVID-19);</w:t>
      </w:r>
    </w:p>
    <w:p>
      <w:pPr>
        <w:pStyle w:val="Normal"/>
        <w:suppressAutoHyphens w:val="false"/>
        <w:ind w:firstLine="567"/>
        <w:jc w:val="both"/>
        <w:rPr>
          <w:sz w:val="26"/>
          <w:szCs w:val="26"/>
        </w:rPr>
      </w:pPr>
      <w:r>
        <w:rPr>
          <w:sz w:val="26"/>
          <w:szCs w:val="26"/>
        </w:rPr>
        <w:t>9.4.оказать содействие ГАУЗ СО «Артинская ЦРБ»  в проведении иммунизации против новой коронавирусной инфекции (COVID-19) сотрудников;</w:t>
      </w:r>
    </w:p>
    <w:p>
      <w:pPr>
        <w:pStyle w:val="Normal"/>
        <w:ind w:firstLine="567"/>
        <w:jc w:val="both"/>
        <w:rPr>
          <w:sz w:val="26"/>
          <w:szCs w:val="26"/>
        </w:rPr>
      </w:pPr>
      <w:r>
        <w:rPr>
          <w:sz w:val="26"/>
          <w:szCs w:val="26"/>
        </w:rPr>
        <w:t>9.5.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9.6.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10. Главам сельских администраций Артинского городского округа:</w:t>
      </w:r>
    </w:p>
    <w:p>
      <w:pPr>
        <w:pStyle w:val="Normal"/>
        <w:ind w:firstLine="567"/>
        <w:jc w:val="both"/>
        <w:rPr>
          <w:sz w:val="26"/>
          <w:szCs w:val="26"/>
        </w:rPr>
      </w:pPr>
      <w:r>
        <w:rPr>
          <w:sz w:val="26"/>
          <w:szCs w:val="26"/>
        </w:rPr>
        <w:t>10.1.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 и гриппа;</w:t>
      </w:r>
    </w:p>
    <w:p>
      <w:pPr>
        <w:pStyle w:val="Normal"/>
        <w:ind w:firstLine="567"/>
        <w:jc w:val="both"/>
        <w:rPr>
          <w:sz w:val="26"/>
          <w:szCs w:val="26"/>
        </w:rPr>
      </w:pPr>
      <w:r>
        <w:rPr>
          <w:sz w:val="26"/>
          <w:szCs w:val="26"/>
        </w:rPr>
        <w:t>10.2.ужесточить контроль за соблюдением и выполнением противоэпидемических мероприятий на территориях с неблагополучной заболеваемостью НКВИ.</w:t>
      </w:r>
    </w:p>
    <w:p>
      <w:pPr>
        <w:pStyle w:val="Normal"/>
        <w:ind w:firstLine="567"/>
        <w:jc w:val="both"/>
        <w:rPr>
          <w:sz w:val="26"/>
          <w:szCs w:val="26"/>
        </w:rPr>
      </w:pPr>
      <w:r>
        <w:rPr>
          <w:sz w:val="26"/>
          <w:szCs w:val="26"/>
        </w:rPr>
        <w:t>10.3.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 xml:space="preserve">11. Главе Артинской поселковой Администрации Томилову С.В. отказать в организации проведения сельскохозяйственных ярмарок в пгт. Арти.   </w:t>
      </w:r>
    </w:p>
    <w:p>
      <w:pPr>
        <w:pStyle w:val="Normal"/>
        <w:ind w:firstLine="567"/>
        <w:jc w:val="both"/>
        <w:rPr>
          <w:sz w:val="26"/>
          <w:szCs w:val="26"/>
        </w:rPr>
      </w:pPr>
      <w:r>
        <w:rPr>
          <w:sz w:val="26"/>
          <w:szCs w:val="26"/>
        </w:rPr>
        <w:t>12.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и гриппа, обратив  особое внимание на необходимость проведения профилактических прививок,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tab/>
      </w:r>
    </w:p>
    <w:p>
      <w:pPr>
        <w:pStyle w:val="Normal"/>
        <w:suppressAutoHyphens w:val="false"/>
        <w:rPr>
          <w:bCs/>
          <w:sz w:val="26"/>
          <w:szCs w:val="26"/>
        </w:rPr>
      </w:pPr>
      <w:r>
        <w:rPr>
          <w:bCs/>
          <w:sz w:val="26"/>
          <w:szCs w:val="26"/>
        </w:rPr>
        <w:t>Секретарь,  заместитель оперативного штаба:                                           Снигирева Л.М.</w:t>
      </w:r>
    </w:p>
    <w:sectPr>
      <w:type w:val="nextPage"/>
      <w:pgSz w:w="11906" w:h="16838"/>
      <w:pgMar w:left="766" w:right="480" w:header="0" w:top="993"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11" w:customStyle="1">
    <w:name w:val="Заголовок1"/>
    <w:basedOn w:val="Normal"/>
    <w:next w:val="Style14"/>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2"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3"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4"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5"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6"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3">
    <w:name w:val="Body Text Indent"/>
    <w:basedOn w:val="Normal"/>
    <w:pPr>
      <w:spacing w:before="0" w:after="120"/>
      <w:ind w:left="283" w:hanging="0"/>
    </w:pPr>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Application>LibreOffice/7.0.4.2$Windows_X86_64 LibreOffice_project/dcf040e67528d9187c66b2379df5ea4407429775</Application>
  <AppVersion>15.0000</AppVersion>
  <Pages>5</Pages>
  <Words>1691</Words>
  <Characters>12580</Characters>
  <CharactersWithSpaces>14511</CharactersWithSpaces>
  <Paragraphs>89</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2021-11-09T16:45:27Z</cp:lastPrinted>
  <dcterms:modified xsi:type="dcterms:W3CDTF">2021-11-09T16:48:21Z</dcterms:modified>
  <cp:revision>24</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